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B68" w:rsidRPr="00676043" w:rsidRDefault="006B2DEF" w:rsidP="00D35168">
      <w:pPr>
        <w:spacing w:after="0" w:line="240" w:lineRule="auto"/>
        <w:rPr>
          <w:rFonts w:asciiTheme="majorBidi" w:hAnsiTheme="majorBidi" w:cstheme="majorBidi"/>
          <w:b/>
          <w:bCs/>
          <w:sz w:val="32"/>
          <w:szCs w:val="32"/>
          <w:rtl/>
          <w:lang w:bidi="ar-EG"/>
        </w:rPr>
      </w:pPr>
      <w:r w:rsidRPr="00676043">
        <w:rPr>
          <w:rFonts w:asciiTheme="majorBidi" w:hAnsiTheme="majorBidi" w:cstheme="majorBidi"/>
          <w:b/>
          <w:bCs/>
          <w:sz w:val="32"/>
          <w:szCs w:val="32"/>
          <w:rtl/>
          <w:lang w:bidi="ar-EG"/>
        </w:rPr>
        <w:t xml:space="preserve">جامعة الاسكندرية </w:t>
      </w:r>
    </w:p>
    <w:p w:rsidR="006B2DEF" w:rsidRPr="00676043" w:rsidRDefault="006B2DEF" w:rsidP="00D35168">
      <w:pPr>
        <w:spacing w:after="0" w:line="240" w:lineRule="auto"/>
        <w:rPr>
          <w:rFonts w:asciiTheme="majorBidi" w:hAnsiTheme="majorBidi" w:cstheme="majorBidi"/>
          <w:b/>
          <w:bCs/>
          <w:sz w:val="32"/>
          <w:szCs w:val="32"/>
          <w:rtl/>
          <w:lang w:bidi="ar-EG"/>
        </w:rPr>
      </w:pPr>
      <w:r w:rsidRPr="00676043">
        <w:rPr>
          <w:rFonts w:asciiTheme="majorBidi" w:hAnsiTheme="majorBidi" w:cstheme="majorBidi"/>
          <w:b/>
          <w:bCs/>
          <w:sz w:val="32"/>
          <w:szCs w:val="32"/>
          <w:rtl/>
          <w:lang w:bidi="ar-EG"/>
        </w:rPr>
        <w:t xml:space="preserve">كلية التربية الرياضية للبنات </w:t>
      </w:r>
    </w:p>
    <w:p w:rsidR="00676043" w:rsidRPr="00676043" w:rsidRDefault="006B2DEF" w:rsidP="00D35168">
      <w:pPr>
        <w:spacing w:after="0" w:line="240" w:lineRule="auto"/>
        <w:rPr>
          <w:rFonts w:asciiTheme="majorBidi" w:hAnsiTheme="majorBidi" w:cstheme="majorBidi"/>
          <w:b/>
          <w:bCs/>
          <w:sz w:val="32"/>
          <w:szCs w:val="32"/>
          <w:rtl/>
          <w:lang w:bidi="ar-EG"/>
        </w:rPr>
      </w:pPr>
      <w:r w:rsidRPr="00676043">
        <w:rPr>
          <w:rFonts w:asciiTheme="majorBidi" w:hAnsiTheme="majorBidi" w:cstheme="majorBidi"/>
          <w:b/>
          <w:bCs/>
          <w:sz w:val="32"/>
          <w:szCs w:val="32"/>
          <w:rtl/>
          <w:lang w:bidi="ar-EG"/>
        </w:rPr>
        <w:t xml:space="preserve">قسم الترويح </w:t>
      </w:r>
    </w:p>
    <w:p w:rsidR="006B2DEF" w:rsidRPr="00676043" w:rsidRDefault="006B2DEF" w:rsidP="00D35168">
      <w:pPr>
        <w:spacing w:before="240" w:after="0" w:line="240" w:lineRule="auto"/>
        <w:jc w:val="center"/>
        <w:rPr>
          <w:rFonts w:asciiTheme="majorBidi" w:hAnsiTheme="majorBidi" w:cstheme="majorBidi"/>
          <w:b/>
          <w:bCs/>
          <w:sz w:val="32"/>
          <w:szCs w:val="32"/>
          <w:rtl/>
          <w:lang w:bidi="ar-EG"/>
        </w:rPr>
      </w:pPr>
      <w:r w:rsidRPr="00676043">
        <w:rPr>
          <w:rFonts w:asciiTheme="majorBidi" w:hAnsiTheme="majorBidi" w:cstheme="majorBidi"/>
          <w:b/>
          <w:bCs/>
          <w:sz w:val="32"/>
          <w:szCs w:val="32"/>
          <w:rtl/>
          <w:lang w:bidi="ar-EG"/>
        </w:rPr>
        <w:t>خطة التدريب الميداني ببرنامج الترويح للعام الجامعي 2018-2019</w:t>
      </w:r>
    </w:p>
    <w:p w:rsidR="00676043" w:rsidRPr="004A40D9" w:rsidRDefault="00676043" w:rsidP="00D35168">
      <w:pPr>
        <w:spacing w:before="240" w:after="0" w:line="240" w:lineRule="auto"/>
        <w:jc w:val="center"/>
        <w:rPr>
          <w:rFonts w:asciiTheme="majorBidi" w:hAnsiTheme="majorBidi" w:cstheme="majorBidi"/>
          <w:b/>
          <w:bCs/>
          <w:sz w:val="32"/>
          <w:szCs w:val="32"/>
          <w:u w:val="single"/>
          <w:rtl/>
          <w:lang w:bidi="ar-EG"/>
        </w:rPr>
      </w:pPr>
      <w:r w:rsidRPr="004A40D9">
        <w:rPr>
          <w:rFonts w:asciiTheme="majorBidi" w:hAnsiTheme="majorBidi" w:cstheme="majorBidi"/>
          <w:b/>
          <w:bCs/>
          <w:sz w:val="32"/>
          <w:szCs w:val="32"/>
          <w:u w:val="single"/>
          <w:rtl/>
          <w:lang w:bidi="ar-EG"/>
        </w:rPr>
        <w:t>في الفترة من الأحد 23/9/2018 وحتى الخميس 27/9/2018</w:t>
      </w:r>
    </w:p>
    <w:tbl>
      <w:tblPr>
        <w:tblpPr w:leftFromText="180" w:rightFromText="180" w:vertAnchor="text" w:horzAnchor="margin" w:tblpXSpec="center" w:tblpY="575"/>
        <w:bidiVisual/>
        <w:tblW w:w="11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4"/>
        <w:gridCol w:w="1007"/>
        <w:gridCol w:w="6520"/>
        <w:gridCol w:w="3260"/>
      </w:tblGrid>
      <w:tr w:rsidR="005979AF" w:rsidTr="005979AF">
        <w:trPr>
          <w:trHeight w:val="732"/>
        </w:trPr>
        <w:tc>
          <w:tcPr>
            <w:tcW w:w="1194" w:type="dxa"/>
            <w:vAlign w:val="center"/>
          </w:tcPr>
          <w:p w:rsidR="005979AF" w:rsidRPr="004A40D9" w:rsidRDefault="005979AF" w:rsidP="004A40D9">
            <w:pPr>
              <w:jc w:val="center"/>
              <w:rPr>
                <w:b/>
                <w:bCs/>
                <w:sz w:val="28"/>
                <w:szCs w:val="28"/>
                <w:rtl/>
                <w:lang w:bidi="ar-EG"/>
              </w:rPr>
            </w:pPr>
            <w:r w:rsidRPr="004A40D9">
              <w:rPr>
                <w:rFonts w:hint="cs"/>
                <w:b/>
                <w:bCs/>
                <w:sz w:val="28"/>
                <w:szCs w:val="28"/>
                <w:rtl/>
                <w:lang w:bidi="ar-EG"/>
              </w:rPr>
              <w:t>اليوم</w:t>
            </w:r>
          </w:p>
        </w:tc>
        <w:tc>
          <w:tcPr>
            <w:tcW w:w="1007" w:type="dxa"/>
          </w:tcPr>
          <w:p w:rsidR="005979AF" w:rsidRPr="004A40D9" w:rsidRDefault="005979AF" w:rsidP="006B2DEF">
            <w:pPr>
              <w:jc w:val="center"/>
              <w:rPr>
                <w:rFonts w:hint="cs"/>
                <w:b/>
                <w:bCs/>
                <w:sz w:val="28"/>
                <w:szCs w:val="28"/>
                <w:rtl/>
                <w:lang w:bidi="ar-EG"/>
              </w:rPr>
            </w:pPr>
            <w:r>
              <w:rPr>
                <w:rFonts w:hint="cs"/>
                <w:b/>
                <w:bCs/>
                <w:sz w:val="28"/>
                <w:szCs w:val="28"/>
                <w:rtl/>
                <w:lang w:bidi="ar-EG"/>
              </w:rPr>
              <w:t xml:space="preserve">الساعة </w:t>
            </w:r>
          </w:p>
        </w:tc>
        <w:tc>
          <w:tcPr>
            <w:tcW w:w="6520" w:type="dxa"/>
            <w:vAlign w:val="center"/>
          </w:tcPr>
          <w:p w:rsidR="005979AF" w:rsidRPr="004A40D9" w:rsidRDefault="005979AF" w:rsidP="006B2DEF">
            <w:pPr>
              <w:jc w:val="center"/>
              <w:rPr>
                <w:b/>
                <w:bCs/>
                <w:sz w:val="28"/>
                <w:szCs w:val="28"/>
                <w:rtl/>
                <w:lang w:bidi="ar-EG"/>
              </w:rPr>
            </w:pPr>
            <w:r w:rsidRPr="004A40D9">
              <w:rPr>
                <w:rFonts w:hint="cs"/>
                <w:b/>
                <w:bCs/>
                <w:sz w:val="28"/>
                <w:szCs w:val="28"/>
                <w:rtl/>
                <w:lang w:bidi="ar-EG"/>
              </w:rPr>
              <w:t>النش</w:t>
            </w:r>
            <w:r>
              <w:rPr>
                <w:rFonts w:hint="cs"/>
                <w:b/>
                <w:bCs/>
                <w:sz w:val="28"/>
                <w:szCs w:val="28"/>
                <w:rtl/>
                <w:lang w:bidi="ar-EG"/>
              </w:rPr>
              <w:t>ــــــــــــــــــــــــــ</w:t>
            </w:r>
            <w:r w:rsidRPr="004A40D9">
              <w:rPr>
                <w:rFonts w:hint="cs"/>
                <w:b/>
                <w:bCs/>
                <w:sz w:val="28"/>
                <w:szCs w:val="28"/>
                <w:rtl/>
                <w:lang w:bidi="ar-EG"/>
              </w:rPr>
              <w:t>اط</w:t>
            </w:r>
          </w:p>
        </w:tc>
        <w:tc>
          <w:tcPr>
            <w:tcW w:w="3260" w:type="dxa"/>
            <w:vAlign w:val="center"/>
          </w:tcPr>
          <w:p w:rsidR="005979AF" w:rsidRPr="004A40D9" w:rsidRDefault="005979AF" w:rsidP="006B2DEF">
            <w:pPr>
              <w:jc w:val="center"/>
              <w:rPr>
                <w:b/>
                <w:bCs/>
                <w:sz w:val="28"/>
                <w:szCs w:val="28"/>
                <w:rtl/>
                <w:lang w:bidi="ar-EG"/>
              </w:rPr>
            </w:pPr>
            <w:r w:rsidRPr="004A40D9">
              <w:rPr>
                <w:rFonts w:hint="cs"/>
                <w:b/>
                <w:bCs/>
                <w:sz w:val="28"/>
                <w:szCs w:val="28"/>
                <w:rtl/>
                <w:lang w:bidi="ar-EG"/>
              </w:rPr>
              <w:t>القائمين بالإشراف</w:t>
            </w:r>
          </w:p>
        </w:tc>
      </w:tr>
      <w:tr w:rsidR="005979AF" w:rsidTr="005979AF">
        <w:trPr>
          <w:trHeight w:val="903"/>
        </w:trPr>
        <w:tc>
          <w:tcPr>
            <w:tcW w:w="1194" w:type="dxa"/>
            <w:vAlign w:val="center"/>
          </w:tcPr>
          <w:p w:rsidR="005979AF" w:rsidRDefault="005979AF" w:rsidP="00D35168">
            <w:pPr>
              <w:spacing w:after="0"/>
              <w:jc w:val="center"/>
              <w:rPr>
                <w:b/>
                <w:bCs/>
                <w:sz w:val="28"/>
                <w:szCs w:val="28"/>
                <w:rtl/>
                <w:lang w:bidi="ar-EG"/>
              </w:rPr>
            </w:pPr>
            <w:r w:rsidRPr="004A40D9">
              <w:rPr>
                <w:rFonts w:hint="cs"/>
                <w:b/>
                <w:bCs/>
                <w:sz w:val="28"/>
                <w:szCs w:val="28"/>
                <w:rtl/>
                <w:lang w:bidi="ar-EG"/>
              </w:rPr>
              <w:t>الأحد</w:t>
            </w:r>
          </w:p>
          <w:p w:rsidR="005979AF" w:rsidRPr="004A40D9" w:rsidRDefault="005979AF" w:rsidP="00D35168">
            <w:pPr>
              <w:spacing w:after="0"/>
              <w:jc w:val="center"/>
              <w:rPr>
                <w:b/>
                <w:bCs/>
                <w:sz w:val="28"/>
                <w:szCs w:val="28"/>
                <w:rtl/>
                <w:lang w:bidi="ar-EG"/>
              </w:rPr>
            </w:pPr>
            <w:r w:rsidRPr="004A40D9">
              <w:rPr>
                <w:rFonts w:hint="cs"/>
                <w:b/>
                <w:bCs/>
                <w:sz w:val="28"/>
                <w:szCs w:val="28"/>
                <w:rtl/>
                <w:lang w:bidi="ar-EG"/>
              </w:rPr>
              <w:t xml:space="preserve"> 23/9</w:t>
            </w:r>
          </w:p>
        </w:tc>
        <w:tc>
          <w:tcPr>
            <w:tcW w:w="1007" w:type="dxa"/>
          </w:tcPr>
          <w:p w:rsidR="005979AF" w:rsidRPr="00CF0FE4" w:rsidRDefault="005979AF" w:rsidP="00946EE2">
            <w:pPr>
              <w:spacing w:after="0" w:line="360" w:lineRule="auto"/>
              <w:jc w:val="center"/>
              <w:rPr>
                <w:rFonts w:hint="cs"/>
                <w:sz w:val="28"/>
                <w:szCs w:val="28"/>
                <w:rtl/>
                <w:lang w:bidi="ar-EG"/>
              </w:rPr>
            </w:pPr>
            <w:r>
              <w:rPr>
                <w:rFonts w:hint="cs"/>
                <w:sz w:val="28"/>
                <w:szCs w:val="28"/>
                <w:rtl/>
                <w:lang w:bidi="ar-EG"/>
              </w:rPr>
              <w:t>1:9</w:t>
            </w:r>
          </w:p>
        </w:tc>
        <w:tc>
          <w:tcPr>
            <w:tcW w:w="6520" w:type="dxa"/>
          </w:tcPr>
          <w:p w:rsidR="005979AF" w:rsidRPr="00CF0FE4" w:rsidRDefault="005979AF" w:rsidP="00CF0FE4">
            <w:pPr>
              <w:spacing w:after="0" w:line="360" w:lineRule="auto"/>
              <w:rPr>
                <w:sz w:val="28"/>
                <w:szCs w:val="28"/>
                <w:rtl/>
                <w:lang w:bidi="ar-EG"/>
              </w:rPr>
            </w:pPr>
            <w:r w:rsidRPr="00CF0FE4">
              <w:rPr>
                <w:rFonts w:hint="cs"/>
                <w:sz w:val="28"/>
                <w:szCs w:val="28"/>
                <w:rtl/>
                <w:lang w:bidi="ar-EG"/>
              </w:rPr>
              <w:t>حفل استقبال طالبات الفرقة الثالثة والرابعة لشعبة الترويح وتعريف الطالبات بالقسم وأهدافه ورسالته والتعرف على أعضاء هيئة التدريس بالقسم.</w:t>
            </w:r>
          </w:p>
        </w:tc>
        <w:tc>
          <w:tcPr>
            <w:tcW w:w="3260" w:type="dxa"/>
          </w:tcPr>
          <w:p w:rsidR="005979AF" w:rsidRPr="004A40D9" w:rsidRDefault="005979AF" w:rsidP="00946EE2">
            <w:pPr>
              <w:spacing w:after="0"/>
              <w:rPr>
                <w:sz w:val="28"/>
                <w:szCs w:val="28"/>
                <w:rtl/>
                <w:lang w:bidi="ar-EG"/>
              </w:rPr>
            </w:pPr>
            <w:r w:rsidRPr="004A40D9">
              <w:rPr>
                <w:rFonts w:hint="cs"/>
                <w:sz w:val="28"/>
                <w:szCs w:val="28"/>
                <w:rtl/>
                <w:lang w:bidi="ar-EG"/>
              </w:rPr>
              <w:t xml:space="preserve">  جميع أعضاء هيئة التدريس </w:t>
            </w:r>
            <w:r w:rsidR="00946EE2">
              <w:rPr>
                <w:rFonts w:hint="cs"/>
                <w:sz w:val="28"/>
                <w:szCs w:val="28"/>
                <w:rtl/>
                <w:lang w:bidi="ar-EG"/>
              </w:rPr>
              <w:t xml:space="preserve">بقسم الترويح </w:t>
            </w:r>
            <w:r w:rsidRPr="004A40D9">
              <w:rPr>
                <w:rFonts w:hint="cs"/>
                <w:sz w:val="28"/>
                <w:szCs w:val="28"/>
                <w:rtl/>
                <w:lang w:bidi="ar-EG"/>
              </w:rPr>
              <w:t xml:space="preserve"> والهيئة المعاونة تحت إشراف أعضاء مكتب التدريب الميداني التابع لقسم الترويح</w:t>
            </w:r>
          </w:p>
        </w:tc>
      </w:tr>
      <w:tr w:rsidR="005979AF" w:rsidTr="005979AF">
        <w:trPr>
          <w:trHeight w:val="881"/>
        </w:trPr>
        <w:tc>
          <w:tcPr>
            <w:tcW w:w="1194" w:type="dxa"/>
            <w:vAlign w:val="center"/>
          </w:tcPr>
          <w:p w:rsidR="005979AF" w:rsidRDefault="005979AF" w:rsidP="00CF0FE4">
            <w:pPr>
              <w:spacing w:after="0"/>
              <w:jc w:val="center"/>
              <w:rPr>
                <w:b/>
                <w:bCs/>
                <w:sz w:val="28"/>
                <w:szCs w:val="28"/>
                <w:rtl/>
                <w:lang w:bidi="ar-EG"/>
              </w:rPr>
            </w:pPr>
            <w:r w:rsidRPr="004A40D9">
              <w:rPr>
                <w:rFonts w:hint="cs"/>
                <w:b/>
                <w:bCs/>
                <w:sz w:val="28"/>
                <w:szCs w:val="28"/>
                <w:rtl/>
                <w:lang w:bidi="ar-EG"/>
              </w:rPr>
              <w:t>الأثنين</w:t>
            </w:r>
          </w:p>
          <w:p w:rsidR="005979AF" w:rsidRPr="004A40D9" w:rsidRDefault="005979AF" w:rsidP="00CF0FE4">
            <w:pPr>
              <w:spacing w:after="0"/>
              <w:jc w:val="center"/>
              <w:rPr>
                <w:b/>
                <w:bCs/>
                <w:sz w:val="28"/>
                <w:szCs w:val="28"/>
                <w:rtl/>
                <w:lang w:bidi="ar-EG"/>
              </w:rPr>
            </w:pPr>
            <w:r w:rsidRPr="004A40D9">
              <w:rPr>
                <w:rFonts w:hint="cs"/>
                <w:b/>
                <w:bCs/>
                <w:sz w:val="28"/>
                <w:szCs w:val="28"/>
                <w:rtl/>
                <w:lang w:bidi="ar-EG"/>
              </w:rPr>
              <w:t xml:space="preserve"> 24/ 9</w:t>
            </w:r>
          </w:p>
        </w:tc>
        <w:tc>
          <w:tcPr>
            <w:tcW w:w="1007" w:type="dxa"/>
          </w:tcPr>
          <w:p w:rsidR="005979AF" w:rsidRDefault="005979AF" w:rsidP="00946EE2">
            <w:pPr>
              <w:spacing w:after="0" w:line="360" w:lineRule="auto"/>
              <w:jc w:val="center"/>
              <w:rPr>
                <w:rFonts w:hint="cs"/>
                <w:sz w:val="28"/>
                <w:szCs w:val="28"/>
                <w:rtl/>
                <w:lang w:bidi="ar-EG"/>
              </w:rPr>
            </w:pPr>
            <w:r>
              <w:rPr>
                <w:rFonts w:hint="cs"/>
                <w:sz w:val="28"/>
                <w:szCs w:val="28"/>
                <w:rtl/>
                <w:lang w:bidi="ar-EG"/>
              </w:rPr>
              <w:t>12:9</w:t>
            </w:r>
          </w:p>
          <w:p w:rsidR="005979AF" w:rsidRDefault="005979AF" w:rsidP="00946EE2">
            <w:pPr>
              <w:spacing w:after="0" w:line="360" w:lineRule="auto"/>
              <w:jc w:val="center"/>
              <w:rPr>
                <w:rFonts w:hint="cs"/>
                <w:sz w:val="28"/>
                <w:szCs w:val="28"/>
                <w:rtl/>
                <w:lang w:bidi="ar-EG"/>
              </w:rPr>
            </w:pPr>
          </w:p>
          <w:p w:rsidR="005979AF" w:rsidRPr="004A40D9" w:rsidRDefault="00946EE2" w:rsidP="00946EE2">
            <w:pPr>
              <w:spacing w:after="0" w:line="360" w:lineRule="auto"/>
              <w:jc w:val="center"/>
              <w:rPr>
                <w:rFonts w:hint="cs"/>
                <w:sz w:val="28"/>
                <w:szCs w:val="28"/>
                <w:rtl/>
                <w:lang w:bidi="ar-EG"/>
              </w:rPr>
            </w:pPr>
            <w:r>
              <w:rPr>
                <w:rFonts w:hint="cs"/>
                <w:sz w:val="28"/>
                <w:szCs w:val="28"/>
                <w:rtl/>
                <w:lang w:bidi="ar-EG"/>
              </w:rPr>
              <w:t>2:12</w:t>
            </w:r>
          </w:p>
        </w:tc>
        <w:tc>
          <w:tcPr>
            <w:tcW w:w="6520" w:type="dxa"/>
          </w:tcPr>
          <w:p w:rsidR="005979AF" w:rsidRPr="004A40D9" w:rsidRDefault="005979AF" w:rsidP="00CF0FE4">
            <w:pPr>
              <w:spacing w:after="0" w:line="360" w:lineRule="auto"/>
              <w:rPr>
                <w:sz w:val="28"/>
                <w:szCs w:val="28"/>
                <w:rtl/>
                <w:lang w:bidi="ar-EG"/>
              </w:rPr>
            </w:pPr>
            <w:r w:rsidRPr="004A40D9">
              <w:rPr>
                <w:rFonts w:hint="cs"/>
                <w:sz w:val="28"/>
                <w:szCs w:val="28"/>
                <w:rtl/>
                <w:lang w:bidi="ar-EG"/>
              </w:rPr>
              <w:t xml:space="preserve">ورشة عمل تشمل مقدمة نظرية عن التدريب الميداني وأهدافه وكيفية تخطيط وتنظيم وتنفيذ وكتابة البرامج الترويحية بالمؤسسات المختلفة . </w:t>
            </w:r>
          </w:p>
          <w:p w:rsidR="005979AF" w:rsidRPr="00CF0FE4" w:rsidRDefault="005979AF" w:rsidP="00CF0FE4">
            <w:pPr>
              <w:spacing w:after="0" w:line="360" w:lineRule="auto"/>
              <w:rPr>
                <w:sz w:val="28"/>
                <w:szCs w:val="28"/>
                <w:rtl/>
                <w:lang w:bidi="ar-EG"/>
              </w:rPr>
            </w:pPr>
            <w:r w:rsidRPr="00CF0FE4">
              <w:rPr>
                <w:rFonts w:hint="cs"/>
                <w:sz w:val="28"/>
                <w:szCs w:val="28"/>
                <w:rtl/>
                <w:lang w:bidi="ar-EG"/>
              </w:rPr>
              <w:t>تقديم دروس مشاهدة لنماذج من التدريب الميداني الداخلى والخارجي للدفعات السابقة للفرقتين الثالثة والرابعة .</w:t>
            </w:r>
          </w:p>
        </w:tc>
        <w:tc>
          <w:tcPr>
            <w:tcW w:w="3260" w:type="dxa"/>
          </w:tcPr>
          <w:p w:rsidR="005979AF" w:rsidRPr="004A40D9" w:rsidRDefault="005979AF" w:rsidP="00CF0FE4">
            <w:pPr>
              <w:spacing w:after="0"/>
              <w:rPr>
                <w:sz w:val="28"/>
                <w:szCs w:val="28"/>
                <w:rtl/>
                <w:lang w:bidi="ar-EG"/>
              </w:rPr>
            </w:pPr>
            <w:r w:rsidRPr="004A40D9">
              <w:rPr>
                <w:rFonts w:hint="cs"/>
                <w:sz w:val="28"/>
                <w:szCs w:val="28"/>
                <w:rtl/>
                <w:lang w:bidi="ar-EG"/>
              </w:rPr>
              <w:t xml:space="preserve"> </w:t>
            </w:r>
            <w:r w:rsidR="00946EE2">
              <w:rPr>
                <w:rFonts w:hint="cs"/>
                <w:sz w:val="28"/>
                <w:szCs w:val="28"/>
                <w:rtl/>
                <w:lang w:bidi="ar-EG"/>
              </w:rPr>
              <w:t xml:space="preserve">بعض </w:t>
            </w:r>
            <w:r w:rsidRPr="004A40D9">
              <w:rPr>
                <w:rFonts w:hint="cs"/>
                <w:sz w:val="28"/>
                <w:szCs w:val="28"/>
                <w:rtl/>
                <w:lang w:bidi="ar-EG"/>
              </w:rPr>
              <w:t>أعضاء هيئة التدريس بالقسم والهيئة المعاونة تحت إشراف أعضاء مكتب التدريب الميداني التابع لقسم الترويح</w:t>
            </w:r>
          </w:p>
        </w:tc>
      </w:tr>
      <w:tr w:rsidR="005979AF" w:rsidTr="005979AF">
        <w:trPr>
          <w:trHeight w:val="796"/>
        </w:trPr>
        <w:tc>
          <w:tcPr>
            <w:tcW w:w="1194" w:type="dxa"/>
            <w:vAlign w:val="center"/>
          </w:tcPr>
          <w:p w:rsidR="005979AF" w:rsidRDefault="005979AF" w:rsidP="00CF0FE4">
            <w:pPr>
              <w:spacing w:after="0"/>
              <w:jc w:val="center"/>
              <w:rPr>
                <w:b/>
                <w:bCs/>
                <w:sz w:val="28"/>
                <w:szCs w:val="28"/>
                <w:rtl/>
                <w:lang w:bidi="ar-EG"/>
              </w:rPr>
            </w:pPr>
            <w:r w:rsidRPr="004A40D9">
              <w:rPr>
                <w:rFonts w:hint="cs"/>
                <w:b/>
                <w:bCs/>
                <w:sz w:val="28"/>
                <w:szCs w:val="28"/>
                <w:rtl/>
                <w:lang w:bidi="ar-EG"/>
              </w:rPr>
              <w:t>الثلاثاء</w:t>
            </w:r>
          </w:p>
          <w:p w:rsidR="005979AF" w:rsidRPr="004A40D9" w:rsidRDefault="005979AF" w:rsidP="00CF0FE4">
            <w:pPr>
              <w:spacing w:after="0"/>
              <w:jc w:val="center"/>
              <w:rPr>
                <w:b/>
                <w:bCs/>
                <w:sz w:val="28"/>
                <w:szCs w:val="28"/>
                <w:rtl/>
                <w:lang w:bidi="ar-EG"/>
              </w:rPr>
            </w:pPr>
            <w:r w:rsidRPr="004A40D9">
              <w:rPr>
                <w:rFonts w:hint="cs"/>
                <w:b/>
                <w:bCs/>
                <w:sz w:val="28"/>
                <w:szCs w:val="28"/>
                <w:rtl/>
                <w:lang w:bidi="ar-EG"/>
              </w:rPr>
              <w:t xml:space="preserve"> 25/9</w:t>
            </w:r>
          </w:p>
        </w:tc>
        <w:tc>
          <w:tcPr>
            <w:tcW w:w="1007" w:type="dxa"/>
          </w:tcPr>
          <w:p w:rsidR="005979AF" w:rsidRPr="004A40D9" w:rsidRDefault="00946EE2" w:rsidP="00946EE2">
            <w:pPr>
              <w:spacing w:after="0" w:line="360" w:lineRule="auto"/>
              <w:jc w:val="center"/>
              <w:rPr>
                <w:rFonts w:hint="cs"/>
                <w:sz w:val="28"/>
                <w:szCs w:val="28"/>
                <w:rtl/>
                <w:lang w:bidi="ar-EG"/>
              </w:rPr>
            </w:pPr>
            <w:r>
              <w:rPr>
                <w:rFonts w:hint="cs"/>
                <w:sz w:val="28"/>
                <w:szCs w:val="28"/>
                <w:rtl/>
                <w:lang w:bidi="ar-EG"/>
              </w:rPr>
              <w:t>2:9</w:t>
            </w:r>
          </w:p>
        </w:tc>
        <w:tc>
          <w:tcPr>
            <w:tcW w:w="6520" w:type="dxa"/>
          </w:tcPr>
          <w:p w:rsidR="005979AF" w:rsidRPr="00CF0FE4" w:rsidRDefault="005979AF" w:rsidP="00CF0FE4">
            <w:pPr>
              <w:spacing w:after="0" w:line="360" w:lineRule="auto"/>
              <w:rPr>
                <w:sz w:val="28"/>
                <w:szCs w:val="28"/>
                <w:rtl/>
                <w:lang w:bidi="ar-EG"/>
              </w:rPr>
            </w:pPr>
            <w:r w:rsidRPr="004A40D9">
              <w:rPr>
                <w:rFonts w:hint="cs"/>
                <w:sz w:val="28"/>
                <w:szCs w:val="28"/>
                <w:rtl/>
                <w:lang w:bidi="ar-EG"/>
              </w:rPr>
              <w:t>أنشطة تطبيقية تتضمن أساسيات الألعاب والأنشطة الترويحيية وكيفية تخطيطها وتنفيذها .</w:t>
            </w:r>
          </w:p>
        </w:tc>
        <w:tc>
          <w:tcPr>
            <w:tcW w:w="3260" w:type="dxa"/>
          </w:tcPr>
          <w:p w:rsidR="005979AF" w:rsidRPr="004A40D9" w:rsidRDefault="00946EE2" w:rsidP="00CF0FE4">
            <w:pPr>
              <w:spacing w:after="0"/>
              <w:rPr>
                <w:sz w:val="28"/>
                <w:szCs w:val="28"/>
                <w:rtl/>
                <w:lang w:bidi="ar-EG"/>
              </w:rPr>
            </w:pPr>
            <w:r>
              <w:rPr>
                <w:rFonts w:hint="cs"/>
                <w:sz w:val="28"/>
                <w:szCs w:val="28"/>
                <w:rtl/>
                <w:lang w:bidi="ar-EG"/>
              </w:rPr>
              <w:t xml:space="preserve">بعض </w:t>
            </w:r>
            <w:bookmarkStart w:id="0" w:name="_GoBack"/>
            <w:bookmarkEnd w:id="0"/>
            <w:r w:rsidR="005979AF" w:rsidRPr="004A40D9">
              <w:rPr>
                <w:rFonts w:hint="cs"/>
                <w:sz w:val="28"/>
                <w:szCs w:val="28"/>
                <w:rtl/>
                <w:lang w:bidi="ar-EG"/>
              </w:rPr>
              <w:t>أعضاء هيئة التدريس بالقسم والهيئة المعاونة تحت إشراف أعضاء مكتب التدريب الميداني التابع لقسم الترويح</w:t>
            </w:r>
          </w:p>
        </w:tc>
      </w:tr>
      <w:tr w:rsidR="005979AF" w:rsidTr="005979AF">
        <w:trPr>
          <w:trHeight w:val="624"/>
        </w:trPr>
        <w:tc>
          <w:tcPr>
            <w:tcW w:w="1194" w:type="dxa"/>
            <w:vAlign w:val="center"/>
          </w:tcPr>
          <w:p w:rsidR="005979AF" w:rsidRPr="004A40D9" w:rsidRDefault="005979AF" w:rsidP="00CF0FE4">
            <w:pPr>
              <w:spacing w:after="0"/>
              <w:jc w:val="center"/>
              <w:rPr>
                <w:b/>
                <w:bCs/>
                <w:sz w:val="28"/>
                <w:szCs w:val="28"/>
                <w:rtl/>
                <w:lang w:bidi="ar-EG"/>
              </w:rPr>
            </w:pPr>
            <w:r w:rsidRPr="004A40D9">
              <w:rPr>
                <w:rFonts w:hint="cs"/>
                <w:b/>
                <w:bCs/>
                <w:sz w:val="28"/>
                <w:szCs w:val="28"/>
                <w:rtl/>
                <w:lang w:bidi="ar-EG"/>
              </w:rPr>
              <w:t>الأربعاء 26/ 9</w:t>
            </w:r>
          </w:p>
          <w:p w:rsidR="005979AF" w:rsidRPr="004A40D9" w:rsidRDefault="005979AF" w:rsidP="00CF0FE4">
            <w:pPr>
              <w:spacing w:after="0"/>
              <w:jc w:val="center"/>
              <w:rPr>
                <w:b/>
                <w:bCs/>
                <w:sz w:val="28"/>
                <w:szCs w:val="28"/>
                <w:rtl/>
                <w:lang w:bidi="ar-EG"/>
              </w:rPr>
            </w:pPr>
            <w:r w:rsidRPr="004A40D9">
              <w:rPr>
                <w:rFonts w:hint="cs"/>
                <w:b/>
                <w:bCs/>
                <w:sz w:val="28"/>
                <w:szCs w:val="28"/>
                <w:rtl/>
                <w:lang w:bidi="ar-EG"/>
              </w:rPr>
              <w:t>والخميس 27/ 9</w:t>
            </w:r>
          </w:p>
        </w:tc>
        <w:tc>
          <w:tcPr>
            <w:tcW w:w="1007" w:type="dxa"/>
          </w:tcPr>
          <w:p w:rsidR="005979AF" w:rsidRPr="004A40D9" w:rsidRDefault="00946EE2" w:rsidP="00946EE2">
            <w:pPr>
              <w:spacing w:after="0" w:line="360" w:lineRule="auto"/>
              <w:jc w:val="center"/>
              <w:rPr>
                <w:rFonts w:hint="cs"/>
                <w:sz w:val="28"/>
                <w:szCs w:val="28"/>
                <w:rtl/>
                <w:lang w:bidi="ar-EG"/>
              </w:rPr>
            </w:pPr>
            <w:r>
              <w:rPr>
                <w:rFonts w:hint="cs"/>
                <w:sz w:val="28"/>
                <w:szCs w:val="28"/>
                <w:rtl/>
                <w:lang w:bidi="ar-EG"/>
              </w:rPr>
              <w:t>2:9</w:t>
            </w:r>
          </w:p>
        </w:tc>
        <w:tc>
          <w:tcPr>
            <w:tcW w:w="6520" w:type="dxa"/>
          </w:tcPr>
          <w:p w:rsidR="005979AF" w:rsidRPr="004A40D9" w:rsidRDefault="005979AF" w:rsidP="00CF0FE4">
            <w:pPr>
              <w:spacing w:after="0" w:line="360" w:lineRule="auto"/>
              <w:rPr>
                <w:sz w:val="28"/>
                <w:szCs w:val="28"/>
                <w:rtl/>
                <w:lang w:bidi="ar-EG"/>
              </w:rPr>
            </w:pPr>
            <w:r w:rsidRPr="004A40D9">
              <w:rPr>
                <w:rFonts w:hint="cs"/>
                <w:sz w:val="28"/>
                <w:szCs w:val="28"/>
                <w:rtl/>
                <w:lang w:bidi="ar-EG"/>
              </w:rPr>
              <w:t xml:space="preserve"> زيارات ميدانية لطالبات الفرقة الثالثة والرابعة لبعض مؤسسات التدريب الميداني الخارجي ويتم تحديدها من قبل أعضاء القسم المشرفين بمؤسسسات التدريب الميداني الخارجي على أن تمثل جميع الفئات التي يتم تدريب الطالبات عليها على النحو التالي :  </w:t>
            </w:r>
            <w:r w:rsidRPr="004A40D9">
              <w:rPr>
                <w:rFonts w:hint="cs"/>
                <w:b/>
                <w:bCs/>
                <w:sz w:val="28"/>
                <w:szCs w:val="28"/>
                <w:rtl/>
                <w:lang w:bidi="ar-EG"/>
              </w:rPr>
              <w:t xml:space="preserve"> الفرقة الثالثة</w:t>
            </w:r>
            <w:r>
              <w:rPr>
                <w:rFonts w:hint="cs"/>
                <w:sz w:val="28"/>
                <w:szCs w:val="28"/>
                <w:rtl/>
                <w:lang w:bidi="ar-EG"/>
              </w:rPr>
              <w:t>: (</w:t>
            </w:r>
            <w:r w:rsidRPr="004A40D9">
              <w:rPr>
                <w:rFonts w:hint="cs"/>
                <w:sz w:val="28"/>
                <w:szCs w:val="28"/>
                <w:rtl/>
                <w:lang w:bidi="ar-EG"/>
              </w:rPr>
              <w:t xml:space="preserve"> دور الحضانة </w:t>
            </w:r>
            <w:r>
              <w:rPr>
                <w:rFonts w:hint="cs"/>
                <w:sz w:val="28"/>
                <w:szCs w:val="28"/>
                <w:rtl/>
                <w:lang w:bidi="ar-EG"/>
              </w:rPr>
              <w:t>- دور رعاية الأيتام-</w:t>
            </w:r>
            <w:r w:rsidRPr="004A40D9">
              <w:rPr>
                <w:rFonts w:hint="cs"/>
                <w:sz w:val="28"/>
                <w:szCs w:val="28"/>
                <w:rtl/>
                <w:lang w:bidi="ar-EG"/>
              </w:rPr>
              <w:t xml:space="preserve"> دور رعاية الأحداث</w:t>
            </w:r>
            <w:r>
              <w:rPr>
                <w:rFonts w:hint="cs"/>
                <w:sz w:val="28"/>
                <w:szCs w:val="28"/>
                <w:rtl/>
                <w:lang w:bidi="ar-EG"/>
              </w:rPr>
              <w:t xml:space="preserve">) </w:t>
            </w:r>
            <w:r w:rsidRPr="00D35168">
              <w:rPr>
                <w:rFonts w:hint="cs"/>
                <w:b/>
                <w:bCs/>
                <w:sz w:val="28"/>
                <w:szCs w:val="28"/>
                <w:rtl/>
                <w:lang w:bidi="ar-EG"/>
              </w:rPr>
              <w:t>الفرقة الرابعة :</w:t>
            </w:r>
            <w:r>
              <w:rPr>
                <w:rFonts w:hint="cs"/>
                <w:sz w:val="28"/>
                <w:szCs w:val="28"/>
                <w:rtl/>
                <w:lang w:bidi="ar-EG"/>
              </w:rPr>
              <w:t xml:space="preserve"> (</w:t>
            </w:r>
            <w:r w:rsidRPr="004A40D9">
              <w:rPr>
                <w:rFonts w:hint="cs"/>
                <w:sz w:val="28"/>
                <w:szCs w:val="28"/>
                <w:rtl/>
                <w:lang w:bidi="ar-EG"/>
              </w:rPr>
              <w:t>مؤسسات الأعاقة الذهنية</w:t>
            </w:r>
            <w:r>
              <w:rPr>
                <w:rFonts w:hint="cs"/>
                <w:sz w:val="28"/>
                <w:szCs w:val="28"/>
                <w:rtl/>
                <w:lang w:bidi="ar-EG"/>
              </w:rPr>
              <w:t xml:space="preserve">- </w:t>
            </w:r>
            <w:r w:rsidRPr="004A40D9">
              <w:rPr>
                <w:rFonts w:hint="cs"/>
                <w:sz w:val="28"/>
                <w:szCs w:val="28"/>
                <w:rtl/>
                <w:lang w:bidi="ar-EG"/>
              </w:rPr>
              <w:t xml:space="preserve">مدارس المكفوفين </w:t>
            </w:r>
            <w:r>
              <w:rPr>
                <w:rFonts w:hint="cs"/>
                <w:sz w:val="28"/>
                <w:szCs w:val="28"/>
                <w:rtl/>
                <w:lang w:bidi="ar-EG"/>
              </w:rPr>
              <w:t xml:space="preserve">- </w:t>
            </w:r>
            <w:r w:rsidRPr="004A40D9">
              <w:rPr>
                <w:rFonts w:hint="cs"/>
                <w:sz w:val="28"/>
                <w:szCs w:val="28"/>
                <w:rtl/>
                <w:lang w:bidi="ar-EG"/>
              </w:rPr>
              <w:t xml:space="preserve"> مدارس الصم والبكم</w:t>
            </w:r>
            <w:r>
              <w:rPr>
                <w:rFonts w:hint="cs"/>
                <w:sz w:val="28"/>
                <w:szCs w:val="28"/>
                <w:rtl/>
                <w:lang w:bidi="ar-EG"/>
              </w:rPr>
              <w:t>)</w:t>
            </w:r>
          </w:p>
        </w:tc>
        <w:tc>
          <w:tcPr>
            <w:tcW w:w="3260" w:type="dxa"/>
          </w:tcPr>
          <w:p w:rsidR="005979AF" w:rsidRPr="004A40D9" w:rsidRDefault="005979AF" w:rsidP="00CF0FE4">
            <w:pPr>
              <w:spacing w:after="0"/>
              <w:rPr>
                <w:sz w:val="28"/>
                <w:szCs w:val="28"/>
                <w:rtl/>
                <w:lang w:bidi="ar-EG"/>
              </w:rPr>
            </w:pPr>
            <w:r w:rsidRPr="004A40D9">
              <w:rPr>
                <w:rFonts w:hint="cs"/>
                <w:sz w:val="28"/>
                <w:szCs w:val="28"/>
                <w:rtl/>
                <w:lang w:bidi="ar-EG"/>
              </w:rPr>
              <w:t xml:space="preserve"> ممثلين من أعضاء هيئة التدريس القائمين بالإشراف على التدريب الميداني الخارجي للفئات المذكورة والهيئة المعاونة و تحت إشراف أعضاء مكتب التدريب الميداني التابع لقسم الترويح</w:t>
            </w:r>
          </w:p>
        </w:tc>
      </w:tr>
    </w:tbl>
    <w:p w:rsidR="006B2DEF" w:rsidRPr="006B2DEF" w:rsidRDefault="006B2DEF" w:rsidP="006B2DEF">
      <w:pPr>
        <w:rPr>
          <w:lang w:bidi="ar-EG"/>
        </w:rPr>
      </w:pPr>
    </w:p>
    <w:sectPr w:rsidR="006B2DEF" w:rsidRPr="006B2DEF" w:rsidSect="00D35168">
      <w:pgSz w:w="15840" w:h="12240" w:orient="landscape"/>
      <w:pgMar w:top="426" w:right="672" w:bottom="48"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67C48"/>
    <w:multiLevelType w:val="hybridMultilevel"/>
    <w:tmpl w:val="566A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EF"/>
    <w:rsid w:val="004A40D9"/>
    <w:rsid w:val="005979AF"/>
    <w:rsid w:val="005D4B68"/>
    <w:rsid w:val="00676043"/>
    <w:rsid w:val="006B2DEF"/>
    <w:rsid w:val="00946EE2"/>
    <w:rsid w:val="00AE2E20"/>
    <w:rsid w:val="00CF0FE4"/>
    <w:rsid w:val="00D351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 net</dc:creator>
  <cp:lastModifiedBy>special net</cp:lastModifiedBy>
  <cp:revision>4</cp:revision>
  <dcterms:created xsi:type="dcterms:W3CDTF">2018-09-19T11:24:00Z</dcterms:created>
  <dcterms:modified xsi:type="dcterms:W3CDTF">2018-09-19T14:53:00Z</dcterms:modified>
</cp:coreProperties>
</file>